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皖南医学院第二附属医院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银湖路地块规划方案</w:t>
      </w:r>
      <w:r>
        <w:rPr>
          <w:rFonts w:hint="eastAsia"/>
          <w:b/>
          <w:bCs/>
          <w:sz w:val="44"/>
          <w:szCs w:val="44"/>
        </w:rPr>
        <w:t>设计任务书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5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皖南医学院第二附属医院银湖路地块规划方案设计项目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5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二、建设单位简介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皖南医学院第二附属医院始建于1949年，前身系中国人民解放军皖南军区直属附院，1982年随着行政区划变更改称宣城地区人民医院，2012年11月经省政府批准整体划转皖南医学院作为直属附属医院，是一所集医疗、教学、科研、预防、保健、康复多功能于一体的公立三级甲等综合医院。医院位于芜湖市康复路10号，占地129亩，总建筑面积5.6万平方米，开放床位930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院坚持“质量立院、学科强院、人才兴院、特色办院”四大战略，实施学科建设和人才工作“六大工程”，建立了一支不同层次、不同类型的医疗、教学、科研和管理人才队伍。医院现有职工910人，高级职称91人，博士学历2人，硕士学历83人。按照三级甲等医院标准，结合自身实际，医院设立了21个职能科室、33个临床科室、17个医技科室、1个临床学院、20个教研室（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院建立了较为完备的学科专业体系，拥有一批享有较高声誉的重点学科、特色专科。泌尿外科、心血管内科获批安徽省“十三五”医疗卫生重点培育专科；皮肤性病科为皖南医学院第三批重点扶持学科、国家级皮肤医疗美容示范基地；心血管内科、泌尿外科、皮肤性病科、神经内科、检验科为医院第一周期、第二周期重点（扶持）学科，内分泌科为医院第一周期重点扶持学科，检验科、普外科、呼吸内科为医院第二周期重点扶持学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院始终秉承“仁医仁术、求实求新”的办院宗旨，牢固树立“以患者为中心”的服务理念，以更安全、更便捷、更规范为目标，致力于打造行业品牌，创建特色医院。2014年以来，医院在省卫生计生委组织的群众满意度调查中始终位居前列，群众总体满意率达到94.79%，连续三年在皖南医学院年度考核中获得“优秀”等次，先后荣获国家级爱婴医院，全国卫生系统行风建设先进集体，安徽省“工人先锋号”，安徽省教育工会工作先进集体，安徽省健康服务业“十佳创新单位”，芜湖市药械安全监测工作先进单位等荣誉称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5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三、项目主要概况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1、项目地址：银湖中路8号。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2、占地面积：26735.22㎡，约40亩。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3、规模:按国家三级专科医院规模，设置1000张床位，规划日门诊量1000人次。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5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1、按照城市规划方案设计思想，与周边环境及芜湖城市特征相协调，为芜湖形象添彩。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2、整体规划，充分考虑可持续发展。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3、贯彻“以人为本”的设计原则，以“患者为中心”，努力提高“医疗效率”，建设与自然相协调的“花园式医院”。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4、功能分区合理、布局紧凑、联系方便，且互不干扰。把门急诊、住院、医技组织成一个合理有效的有机整体，来适应各方面的不同需求。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5、完善医院相关功能，提高医患效率，降低运行成本。以满足医疗使用为前提，土地、建筑面积最经济利用，避免浪费；以医疗活动的最合理、顺畅的流程设计；最精简的流线安排，提高服务效率。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6、建立现代智能化的医院。信息、通信、办公自动化，楼宇设备自动化，医疗设备自动化，智能化医院将最大限度为病人、医护人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员医技医院管理者提供优良的服务。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5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五、设计内容以及要求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设计内容应包括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院区总体规划图、现状分析图、设计理念、功能分区分析图、流线分析图、景观分析图、消防分析图、停车分析图、日照分析图、强弱电分析、给排水分析、竖向分析、成本控制分析、一期二期经济技术指标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等相关内容。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总体规划布局按门诊部、急诊部、住院部、医技部、后勤保障系统、行政管理用房等六项设施规划方案设计，其各部门的建筑面积应符合国家相关规定。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总平面规划方案设计应满足以下要求：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长远着眼，整体规划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尊重医院整体规划，以新的医院建筑设计理念和一定超前意识为指导思想，吸收国内外先进的经验与医院实际情况相结合进行规划方案设计。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功能分区合理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规划方案设计应结合现代的医疗诊治流程及医学模式，使得病人能够方便快捷就诊，能够适应医疗发展的需求。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流线与交通组织清晰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车流主要从主入口进入，做到洁污分流、医患分流、人车分流。并设置环形消防车道。设置相配套的停车位。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动态建设，分期实施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考虑土地有限等多方面原因，项目采取分步骤、分期实现的办法。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第一期：门诊部建设。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第二期：住院部建设。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预留发展用地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考虑未来发展需要，规划方案设计应充分考虑为未来发展留有空间。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0637"/>
    <w:multiLevelType w:val="singleLevel"/>
    <w:tmpl w:val="202E06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677EA"/>
    <w:rsid w:val="0D9F313F"/>
    <w:rsid w:val="11C22EA3"/>
    <w:rsid w:val="16F11CFE"/>
    <w:rsid w:val="17C677EA"/>
    <w:rsid w:val="180116A9"/>
    <w:rsid w:val="18EE63E4"/>
    <w:rsid w:val="1AD82906"/>
    <w:rsid w:val="24711B4C"/>
    <w:rsid w:val="24C1404F"/>
    <w:rsid w:val="25154FEB"/>
    <w:rsid w:val="257312DA"/>
    <w:rsid w:val="277E52E7"/>
    <w:rsid w:val="2AD90C09"/>
    <w:rsid w:val="2B3B136A"/>
    <w:rsid w:val="2C055EF2"/>
    <w:rsid w:val="2C087F87"/>
    <w:rsid w:val="2D085E45"/>
    <w:rsid w:val="2E5D6B24"/>
    <w:rsid w:val="335F55D1"/>
    <w:rsid w:val="38374791"/>
    <w:rsid w:val="538166BA"/>
    <w:rsid w:val="54486BB9"/>
    <w:rsid w:val="55E25A15"/>
    <w:rsid w:val="57C4489B"/>
    <w:rsid w:val="5B942AC8"/>
    <w:rsid w:val="5E053C44"/>
    <w:rsid w:val="5E6865DC"/>
    <w:rsid w:val="5F23720A"/>
    <w:rsid w:val="61595B48"/>
    <w:rsid w:val="62AA7C39"/>
    <w:rsid w:val="659C16E9"/>
    <w:rsid w:val="65CA3AE8"/>
    <w:rsid w:val="6CD8693D"/>
    <w:rsid w:val="6D535020"/>
    <w:rsid w:val="6F1364EC"/>
    <w:rsid w:val="6F185423"/>
    <w:rsid w:val="70492F45"/>
    <w:rsid w:val="7B9B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125</TotalTime>
  <ScaleCrop>false</ScaleCrop>
  <LinksUpToDate>false</LinksUpToDate>
  <CharactersWithSpaces>0</CharactersWithSpaces>
  <Application>WPS Office_11.1.0.7940_F1E327BC-269C-435d-A152-05C5408002CA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2018-11-20T09:25:00Z</dcterms:created>
  <dc:creator>PC</dc:creator>
  <cp:lastModifiedBy>Administrator</cp:lastModifiedBy>
  <dcterms:modified xsi:type="dcterms:W3CDTF">2018-11-25T02:46:00Z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2052-11.1.0.7940</vt:lpwstr>
  </property>
</Properties>
</file>