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993"/>
        <w:tblOverlap w:val="never"/>
        <w:tblW w:w="8897" w:type="dxa"/>
        <w:tblLayout w:type="fixed"/>
        <w:tblLook w:val="04A0"/>
      </w:tblPr>
      <w:tblGrid>
        <w:gridCol w:w="1656"/>
        <w:gridCol w:w="7241"/>
      </w:tblGrid>
      <w:tr w:rsidR="007F6D49" w:rsidTr="003D1F5E">
        <w:trPr>
          <w:trHeight w:val="379"/>
        </w:trPr>
        <w:tc>
          <w:tcPr>
            <w:tcW w:w="1656" w:type="dxa"/>
            <w:vAlign w:val="center"/>
          </w:tcPr>
          <w:p w:rsidR="007F6D49" w:rsidRDefault="00170FCC" w:rsidP="003D1F5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参数</w:t>
            </w:r>
          </w:p>
        </w:tc>
      </w:tr>
      <w:tr w:rsidR="007F6D49" w:rsidTr="003D1F5E">
        <w:trPr>
          <w:trHeight w:val="976"/>
        </w:trPr>
        <w:tc>
          <w:tcPr>
            <w:tcW w:w="1656" w:type="dxa"/>
            <w:vAlign w:val="center"/>
          </w:tcPr>
          <w:p w:rsidR="007F6D49" w:rsidRDefault="0012767B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★原装进口，主机显示器一体化设计</w:t>
            </w:r>
          </w:p>
        </w:tc>
      </w:tr>
      <w:tr w:rsidR="006B5AB5" w:rsidTr="003D1F5E">
        <w:trPr>
          <w:trHeight w:val="976"/>
        </w:trPr>
        <w:tc>
          <w:tcPr>
            <w:tcW w:w="1656" w:type="dxa"/>
            <w:vAlign w:val="center"/>
          </w:tcPr>
          <w:p w:rsidR="006B5AB5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41" w:type="dxa"/>
            <w:vAlign w:val="center"/>
          </w:tcPr>
          <w:p w:rsidR="006B5AB5" w:rsidRDefault="006B5AB5" w:rsidP="003D1F5E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≧10彩色触摸屏模块式插件式麻醉监护仪</w:t>
            </w:r>
          </w:p>
        </w:tc>
      </w:tr>
      <w:tr w:rsidR="007F6D49" w:rsidTr="003D1F5E">
        <w:trPr>
          <w:trHeight w:val="762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配置内置锂电池，工作时间5小时。标配网络接口。可配VGA接口、MIB、打印机接口、PS/2接口</w:t>
            </w:r>
          </w:p>
        </w:tc>
      </w:tr>
      <w:tr w:rsidR="007F6D49" w:rsidTr="003D1F5E">
        <w:trPr>
          <w:trHeight w:val="905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★主机为标配心电、心率、血压、血氧、呼吸、体温、双有创</w:t>
            </w:r>
            <w:r w:rsidR="005876E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模块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、主流co2</w:t>
            </w:r>
            <w:r w:rsidR="005876E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模块功能，</w:t>
            </w:r>
          </w:p>
        </w:tc>
      </w:tr>
      <w:tr w:rsidR="006B5AB5" w:rsidTr="003D1F5E">
        <w:trPr>
          <w:trHeight w:val="948"/>
        </w:trPr>
        <w:tc>
          <w:tcPr>
            <w:tcW w:w="1656" w:type="dxa"/>
            <w:vAlign w:val="center"/>
          </w:tcPr>
          <w:p w:rsidR="006B5AB5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41" w:type="dxa"/>
            <w:vAlign w:val="center"/>
          </w:tcPr>
          <w:p w:rsidR="006B5AB5" w:rsidRDefault="006B5AB5" w:rsidP="003D1F5E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可升级</w:t>
            </w:r>
            <w:proofErr w:type="spell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bis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模块、</w:t>
            </w:r>
            <w:proofErr w:type="spell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picc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模块、麻醉气体模块功能。</w:t>
            </w:r>
          </w:p>
        </w:tc>
      </w:tr>
      <w:tr w:rsidR="007F6D49" w:rsidTr="003D1F5E">
        <w:trPr>
          <w:trHeight w:val="313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全中文操作界面，可自定义屏幕显示方式</w:t>
            </w:r>
            <w:r>
              <w:rPr>
                <w:rFonts w:ascii="宋体" w:eastAsia="宋体" w:hAnsi="宋体" w:cs="宋体" w:hint="eastAsia"/>
              </w:rPr>
              <w:t>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种，波形和数值的大小、位置任意调节。波形冻结功能，可分别冻结单个波形，不影响其他实时波形的显示和全部参数的报警</w:t>
            </w:r>
          </w:p>
        </w:tc>
      </w:tr>
      <w:tr w:rsidR="007F6D49" w:rsidTr="003D1F5E">
        <w:trPr>
          <w:trHeight w:val="313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tabs>
                <w:tab w:val="left" w:pos="4317"/>
              </w:tabs>
              <w:snapToGrid w:val="0"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心电：必须具备≧23种心律失常分析，含房颤分析。除颤后波形恢复时间小于2秒钟</w:t>
            </w:r>
          </w:p>
        </w:tc>
      </w:tr>
      <w:tr w:rsidR="007F6D49" w:rsidTr="003D1F5E">
        <w:trPr>
          <w:trHeight w:val="915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脉搏血氧饱和度：抗衰软指套式传感器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rFonts w:hint="eastAsia"/>
                <w:szCs w:val="21"/>
              </w:rPr>
              <w:t>Masimo</w:t>
            </w:r>
            <w:proofErr w:type="spellEnd"/>
            <w:r>
              <w:rPr>
                <w:rFonts w:hint="eastAsia"/>
                <w:szCs w:val="21"/>
              </w:rPr>
              <w:t xml:space="preserve"> SET</w:t>
            </w:r>
            <w:r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  <w:t>®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或防运动低灌注血氧饱和度，灌注指数显示，指示外周小动脉充盈状态</w:t>
            </w:r>
          </w:p>
        </w:tc>
      </w:tr>
      <w:tr w:rsidR="007F6D49" w:rsidTr="003D1F5E">
        <w:trPr>
          <w:trHeight w:val="866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</w:rPr>
              <w:t>★</w:t>
            </w:r>
            <w:r>
              <w:rPr>
                <w:rFonts w:hint="eastAsia"/>
              </w:rPr>
              <w:t>主流二氧化碳监测，通过不同管路连接，既可做插管病人（主路法），也可做插管病人（旁流法），旁流法，采样速率</w:t>
            </w:r>
            <w:r>
              <w:rPr>
                <w:rFonts w:ascii="宋体" w:eastAsia="宋体" w:hAnsi="宋体" w:cs="宋体" w:hint="eastAsia"/>
              </w:rPr>
              <w:t>≦</w:t>
            </w:r>
            <w:r>
              <w:rPr>
                <w:rFonts w:hint="eastAsia"/>
              </w:rPr>
              <w:t>50ml/</w:t>
            </w:r>
            <w:r>
              <w:rPr>
                <w:rFonts w:hint="eastAsia"/>
              </w:rPr>
              <w:t>分钟。可以做新生儿</w:t>
            </w:r>
          </w:p>
        </w:tc>
      </w:tr>
      <w:tr w:rsidR="007F6D49" w:rsidTr="003D1F5E">
        <w:trPr>
          <w:trHeight w:val="984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具有麻醉科专用软件、内置演示软件，无需连接病人即可学习一起使用</w:t>
            </w:r>
          </w:p>
        </w:tc>
      </w:tr>
      <w:tr w:rsidR="007F6D49" w:rsidTr="003D1F5E">
        <w:trPr>
          <w:trHeight w:val="1597"/>
        </w:trPr>
        <w:tc>
          <w:tcPr>
            <w:tcW w:w="1656" w:type="dxa"/>
            <w:vAlign w:val="center"/>
          </w:tcPr>
          <w:p w:rsidR="007F6D49" w:rsidRDefault="006B5AB5" w:rsidP="003D1F5E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241" w:type="dxa"/>
            <w:vAlign w:val="center"/>
          </w:tcPr>
          <w:p w:rsidR="007F6D49" w:rsidRDefault="00170FCC" w:rsidP="003D1F5E">
            <w:pPr>
              <w:widowControl/>
              <w:snapToGrid w:val="0"/>
              <w:spacing w:line="360" w:lineRule="auto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具有24小时全部监测参数的异常事件自动记录和回顾功能，可储存48小时趋势，并可以表格和图形形式进行回顾</w:t>
            </w:r>
          </w:p>
        </w:tc>
      </w:tr>
    </w:tbl>
    <w:p w:rsidR="003D1F5E" w:rsidRPr="003D1F5E" w:rsidRDefault="003D1F5E" w:rsidP="003D1F5E">
      <w:pPr>
        <w:ind w:leftChars="-270" w:left="-567" w:firstLineChars="270" w:firstLine="867"/>
        <w:jc w:val="center"/>
        <w:rPr>
          <w:b/>
          <w:sz w:val="32"/>
          <w:szCs w:val="32"/>
        </w:rPr>
      </w:pPr>
      <w:bookmarkStart w:id="0" w:name="_GoBack"/>
      <w:bookmarkEnd w:id="0"/>
      <w:r w:rsidRPr="003D1F5E">
        <w:rPr>
          <w:rFonts w:hint="eastAsia"/>
          <w:b/>
          <w:sz w:val="32"/>
          <w:szCs w:val="32"/>
        </w:rPr>
        <w:t>麻醉监护仪技术参数要求</w:t>
      </w:r>
    </w:p>
    <w:p w:rsidR="007F6D49" w:rsidRPr="003D1F5E" w:rsidRDefault="007F6D49" w:rsidP="003D1F5E">
      <w:pPr>
        <w:ind w:leftChars="-270" w:left="-567" w:firstLineChars="270" w:firstLine="867"/>
        <w:jc w:val="center"/>
        <w:rPr>
          <w:b/>
          <w:sz w:val="32"/>
          <w:szCs w:val="32"/>
        </w:rPr>
      </w:pPr>
    </w:p>
    <w:sectPr w:rsidR="007F6D49" w:rsidRPr="003D1F5E" w:rsidSect="007D3B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27" w:rsidRDefault="00735F27" w:rsidP="003C7051">
      <w:r>
        <w:separator/>
      </w:r>
    </w:p>
  </w:endnote>
  <w:endnote w:type="continuationSeparator" w:id="0">
    <w:p w:rsidR="00735F27" w:rsidRDefault="00735F27" w:rsidP="003C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27" w:rsidRDefault="00735F27" w:rsidP="003C7051">
      <w:r>
        <w:separator/>
      </w:r>
    </w:p>
  </w:footnote>
  <w:footnote w:type="continuationSeparator" w:id="0">
    <w:p w:rsidR="00735F27" w:rsidRDefault="00735F27" w:rsidP="003C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7651CB"/>
    <w:rsid w:val="0012767B"/>
    <w:rsid w:val="00133E1E"/>
    <w:rsid w:val="00170FCC"/>
    <w:rsid w:val="003C7051"/>
    <w:rsid w:val="003D1F5E"/>
    <w:rsid w:val="003D58D9"/>
    <w:rsid w:val="003E6463"/>
    <w:rsid w:val="0052132D"/>
    <w:rsid w:val="005876E0"/>
    <w:rsid w:val="005E4347"/>
    <w:rsid w:val="006B5AB5"/>
    <w:rsid w:val="00735F27"/>
    <w:rsid w:val="00743F9C"/>
    <w:rsid w:val="00763A27"/>
    <w:rsid w:val="007D3B75"/>
    <w:rsid w:val="007F6D49"/>
    <w:rsid w:val="00C00B0D"/>
    <w:rsid w:val="00DE2FA3"/>
    <w:rsid w:val="03BF39A6"/>
    <w:rsid w:val="0B741408"/>
    <w:rsid w:val="0D7651CB"/>
    <w:rsid w:val="0EDD0200"/>
    <w:rsid w:val="32FA53E7"/>
    <w:rsid w:val="39A12801"/>
    <w:rsid w:val="39C719BD"/>
    <w:rsid w:val="39F67C52"/>
    <w:rsid w:val="4C5B59B8"/>
    <w:rsid w:val="51E15822"/>
    <w:rsid w:val="623734F7"/>
    <w:rsid w:val="703354AF"/>
    <w:rsid w:val="7C6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F6D4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7F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Times New Roman"/>
      <w:kern w:val="0"/>
      <w:sz w:val="24"/>
    </w:rPr>
  </w:style>
  <w:style w:type="paragraph" w:styleId="a3">
    <w:name w:val="Normal (Web)"/>
    <w:basedOn w:val="a"/>
    <w:qFormat/>
    <w:rsid w:val="007F6D4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F6D49"/>
    <w:rPr>
      <w:b/>
    </w:rPr>
  </w:style>
  <w:style w:type="character" w:styleId="a5">
    <w:name w:val="FollowedHyperlink"/>
    <w:basedOn w:val="a0"/>
    <w:rsid w:val="007F6D49"/>
    <w:rPr>
      <w:color w:val="333333"/>
      <w:u w:val="single"/>
    </w:rPr>
  </w:style>
  <w:style w:type="character" w:styleId="a6">
    <w:name w:val="Emphasis"/>
    <w:basedOn w:val="a0"/>
    <w:qFormat/>
    <w:rsid w:val="007F6D49"/>
  </w:style>
  <w:style w:type="character" w:styleId="HTML0">
    <w:name w:val="HTML Definition"/>
    <w:basedOn w:val="a0"/>
    <w:qFormat/>
    <w:rsid w:val="007F6D49"/>
  </w:style>
  <w:style w:type="character" w:styleId="HTML1">
    <w:name w:val="HTML Variable"/>
    <w:basedOn w:val="a0"/>
    <w:rsid w:val="007F6D49"/>
  </w:style>
  <w:style w:type="character" w:styleId="a7">
    <w:name w:val="Hyperlink"/>
    <w:basedOn w:val="a0"/>
    <w:rsid w:val="007F6D49"/>
    <w:rPr>
      <w:color w:val="333333"/>
      <w:u w:val="none"/>
    </w:rPr>
  </w:style>
  <w:style w:type="character" w:styleId="HTML2">
    <w:name w:val="HTML Code"/>
    <w:basedOn w:val="a0"/>
    <w:qFormat/>
    <w:rsid w:val="007F6D49"/>
    <w:rPr>
      <w:rFonts w:ascii="Courier New" w:hAnsi="Courier New"/>
      <w:sz w:val="20"/>
    </w:rPr>
  </w:style>
  <w:style w:type="character" w:styleId="HTML3">
    <w:name w:val="HTML Cite"/>
    <w:basedOn w:val="a0"/>
    <w:qFormat/>
    <w:rsid w:val="007F6D49"/>
  </w:style>
  <w:style w:type="table" w:styleId="a8">
    <w:name w:val="Table Grid"/>
    <w:basedOn w:val="a1"/>
    <w:qFormat/>
    <w:rsid w:val="007F6D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snopic">
    <w:name w:val="bds_nopic"/>
    <w:basedOn w:val="a0"/>
    <w:qFormat/>
    <w:rsid w:val="007F6D49"/>
  </w:style>
  <w:style w:type="character" w:customStyle="1" w:styleId="bdsnopic1">
    <w:name w:val="bds_nopic1"/>
    <w:basedOn w:val="a0"/>
    <w:rsid w:val="007F6D49"/>
  </w:style>
  <w:style w:type="character" w:customStyle="1" w:styleId="bdsnopic2">
    <w:name w:val="bds_nopic2"/>
    <w:basedOn w:val="a0"/>
    <w:rsid w:val="007F6D49"/>
  </w:style>
  <w:style w:type="character" w:customStyle="1" w:styleId="ldsearchresult">
    <w:name w:val="ld_searchresult"/>
    <w:basedOn w:val="a0"/>
    <w:rsid w:val="007F6D49"/>
    <w:rPr>
      <w:color w:val="003278"/>
      <w:u w:val="none"/>
    </w:rPr>
  </w:style>
  <w:style w:type="character" w:customStyle="1" w:styleId="bdsmore">
    <w:name w:val="bds_more"/>
    <w:basedOn w:val="a0"/>
    <w:rsid w:val="007F6D4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rsid w:val="007F6D49"/>
  </w:style>
  <w:style w:type="character" w:customStyle="1" w:styleId="bdsmore2">
    <w:name w:val="bds_more2"/>
    <w:basedOn w:val="a0"/>
    <w:rsid w:val="007F6D49"/>
  </w:style>
  <w:style w:type="paragraph" w:customStyle="1" w:styleId="Style22">
    <w:name w:val="_Style 22"/>
    <w:basedOn w:val="a"/>
    <w:next w:val="a"/>
    <w:rsid w:val="007F6D4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rsid w:val="007F6D4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ighlight">
    <w:name w:val="highlight"/>
    <w:basedOn w:val="a0"/>
    <w:rsid w:val="007F6D49"/>
    <w:rPr>
      <w:color w:val="DB4F33"/>
    </w:rPr>
  </w:style>
  <w:style w:type="character" w:customStyle="1" w:styleId="fx-ww-nick">
    <w:name w:val="fx-ww-nick"/>
    <w:basedOn w:val="a0"/>
    <w:qFormat/>
    <w:rsid w:val="007F6D49"/>
    <w:rPr>
      <w:vertAlign w:val="superscript"/>
    </w:rPr>
  </w:style>
  <w:style w:type="character" w:customStyle="1" w:styleId="nc-lang-cnt">
    <w:name w:val="nc-lang-cnt"/>
    <w:basedOn w:val="a0"/>
    <w:qFormat/>
    <w:rsid w:val="007F6D49"/>
    <w:rPr>
      <w:rtl/>
    </w:rPr>
  </w:style>
  <w:style w:type="character" w:customStyle="1" w:styleId="nc-lang-cnt1">
    <w:name w:val="nc-lang-cnt1"/>
    <w:basedOn w:val="a0"/>
    <w:rsid w:val="007F6D49"/>
  </w:style>
  <w:style w:type="character" w:customStyle="1" w:styleId="nc-lang-cnt2">
    <w:name w:val="nc-lang-cnt2"/>
    <w:basedOn w:val="a0"/>
    <w:qFormat/>
    <w:rsid w:val="007F6D49"/>
    <w:rPr>
      <w:rtl/>
    </w:rPr>
  </w:style>
  <w:style w:type="character" w:customStyle="1" w:styleId="nc-lang-cnt3">
    <w:name w:val="nc-lang-cnt3"/>
    <w:basedOn w:val="a0"/>
    <w:qFormat/>
    <w:rsid w:val="007F6D49"/>
  </w:style>
  <w:style w:type="character" w:customStyle="1" w:styleId="nc-lang-cnt4">
    <w:name w:val="nc-lang-cnt4"/>
    <w:basedOn w:val="a0"/>
    <w:qFormat/>
    <w:rsid w:val="007F6D49"/>
  </w:style>
  <w:style w:type="character" w:customStyle="1" w:styleId="nc-lang-cnt5">
    <w:name w:val="nc-lang-cnt5"/>
    <w:basedOn w:val="a0"/>
    <w:rsid w:val="007F6D49"/>
    <w:rPr>
      <w:rtl/>
    </w:rPr>
  </w:style>
  <w:style w:type="character" w:customStyle="1" w:styleId="nc-lang-cnt6">
    <w:name w:val="nc-lang-cnt6"/>
    <w:basedOn w:val="a0"/>
    <w:qFormat/>
    <w:rsid w:val="007F6D49"/>
    <w:rPr>
      <w:rtl/>
    </w:rPr>
  </w:style>
  <w:style w:type="character" w:customStyle="1" w:styleId="meter-bar">
    <w:name w:val="meter-bar"/>
    <w:basedOn w:val="a0"/>
    <w:qFormat/>
    <w:rsid w:val="007F6D49"/>
  </w:style>
  <w:style w:type="character" w:customStyle="1" w:styleId="strength-txt">
    <w:name w:val="strength-txt"/>
    <w:basedOn w:val="a0"/>
    <w:qFormat/>
    <w:rsid w:val="007F6D49"/>
  </w:style>
  <w:style w:type="paragraph" w:styleId="a9">
    <w:name w:val="header"/>
    <w:basedOn w:val="a"/>
    <w:link w:val="Char"/>
    <w:rsid w:val="003C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C70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C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C70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3089E-BA32-4C32-B67F-54FBC436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静女其姝</dc:creator>
  <cp:lastModifiedBy>Administrator</cp:lastModifiedBy>
  <cp:revision>5</cp:revision>
  <cp:lastPrinted>2018-09-18T02:20:00Z</cp:lastPrinted>
  <dcterms:created xsi:type="dcterms:W3CDTF">2018-09-12T01:45:00Z</dcterms:created>
  <dcterms:modified xsi:type="dcterms:W3CDTF">2018-09-18T03:14:00Z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